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A0" w:rsidRPr="00485167" w:rsidRDefault="00850DA0" w:rsidP="00850DA0">
      <w:pPr>
        <w:shd w:val="clear" w:color="auto" w:fill="FAFAFA"/>
        <w:spacing w:after="165" w:line="240" w:lineRule="auto"/>
        <w:jc w:val="center"/>
        <w:rPr>
          <w:rFonts w:ascii="Raleway" w:eastAsia="Times New Roman" w:hAnsi="Raleway" w:cs="Times New Roman"/>
          <w:b/>
          <w:color w:val="5A5A5A"/>
          <w:sz w:val="21"/>
          <w:szCs w:val="21"/>
        </w:rPr>
      </w:pPr>
      <w:r w:rsidRPr="00485167">
        <w:rPr>
          <w:rFonts w:ascii="Raleway" w:eastAsia="Times New Roman" w:hAnsi="Raleway" w:cs="Times New Roman"/>
          <w:b/>
          <w:bCs/>
          <w:color w:val="5A5A5A"/>
          <w:sz w:val="21"/>
        </w:rPr>
        <w:t>ACTELE NECESARE</w:t>
      </w:r>
    </w:p>
    <w:p w:rsidR="00850DA0" w:rsidRPr="00485167" w:rsidRDefault="00850DA0" w:rsidP="00850DA0">
      <w:pPr>
        <w:shd w:val="clear" w:color="auto" w:fill="FAFAFA"/>
        <w:spacing w:after="165" w:line="240" w:lineRule="auto"/>
        <w:jc w:val="center"/>
        <w:rPr>
          <w:rFonts w:ascii="Raleway" w:eastAsia="Times New Roman" w:hAnsi="Raleway" w:cs="Times New Roman"/>
          <w:b/>
          <w:color w:val="5A5A5A"/>
          <w:sz w:val="21"/>
          <w:szCs w:val="21"/>
        </w:rPr>
      </w:pPr>
      <w:r w:rsidRPr="00485167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IN VEDEREA </w:t>
      </w:r>
      <w:proofErr w:type="spellStart"/>
      <w:r w:rsidRPr="00485167">
        <w:rPr>
          <w:rFonts w:ascii="Raleway" w:eastAsia="Times New Roman" w:hAnsi="Raleway" w:cs="Times New Roman"/>
          <w:b/>
          <w:bCs/>
          <w:color w:val="5A5A5A"/>
          <w:sz w:val="21"/>
        </w:rPr>
        <w:t>ELIBERARll</w:t>
      </w:r>
      <w:proofErr w:type="spellEnd"/>
      <w:r w:rsidRPr="00485167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CERTIFICATULUI</w:t>
      </w:r>
    </w:p>
    <w:p w:rsidR="00850DA0" w:rsidRPr="00485167" w:rsidRDefault="00850DA0" w:rsidP="00850DA0">
      <w:pPr>
        <w:shd w:val="clear" w:color="auto" w:fill="FAFAFA"/>
        <w:spacing w:after="165" w:line="240" w:lineRule="auto"/>
        <w:jc w:val="center"/>
        <w:rPr>
          <w:rFonts w:ascii="Raleway" w:eastAsia="Times New Roman" w:hAnsi="Raleway" w:cs="Times New Roman"/>
          <w:b/>
          <w:color w:val="5A5A5A"/>
          <w:sz w:val="21"/>
          <w:szCs w:val="21"/>
        </w:rPr>
      </w:pPr>
      <w:r w:rsidRPr="00485167">
        <w:rPr>
          <w:rFonts w:ascii="Raleway" w:eastAsia="Times New Roman" w:hAnsi="Raleway" w:cs="Times New Roman"/>
          <w:b/>
          <w:bCs/>
          <w:color w:val="5A5A5A"/>
          <w:sz w:val="21"/>
        </w:rPr>
        <w:t>DE INCADRARE INTR-0 CATEGORIE DE</w:t>
      </w:r>
    </w:p>
    <w:p w:rsidR="00850DA0" w:rsidRPr="00485167" w:rsidRDefault="00850DA0" w:rsidP="00850DA0">
      <w:pPr>
        <w:shd w:val="clear" w:color="auto" w:fill="FAFAFA"/>
        <w:spacing w:after="165" w:line="240" w:lineRule="auto"/>
        <w:jc w:val="center"/>
        <w:rPr>
          <w:rFonts w:ascii="Raleway" w:eastAsia="Times New Roman" w:hAnsi="Raleway" w:cs="Times New Roman"/>
          <w:b/>
          <w:color w:val="5A5A5A"/>
          <w:sz w:val="21"/>
          <w:szCs w:val="21"/>
        </w:rPr>
      </w:pPr>
      <w:r w:rsidRPr="00485167">
        <w:rPr>
          <w:rFonts w:ascii="Raleway" w:eastAsia="Times New Roman" w:hAnsi="Raleway" w:cs="Times New Roman"/>
          <w:b/>
          <w:bCs/>
          <w:color w:val="5A5A5A"/>
          <w:sz w:val="21"/>
        </w:rPr>
        <w:t>PERSOANE CU HANDICAP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Începând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cu data de 19.12.2016</w:t>
      </w: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 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fost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emis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Ordinul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1985/1305/5805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privind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metodologia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pentru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evaluarea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și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intervenția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integrată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vederea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încadrării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copiilor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cu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dizabilități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grad </w:t>
      </w:r>
      <w:proofErr w:type="gram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  handicap</w:t>
      </w:r>
      <w:proofErr w:type="gram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orientării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școlare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și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profesionale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copiilor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  cu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cerințe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educaționale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speciale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precum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și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vederea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abilitării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și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reabilitării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copiilor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cu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dizabilități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și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/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sau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cerințe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educaționale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speciale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.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 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Pentru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obținerea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certificatului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încadrare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în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grad de handicap</w:t>
      </w:r>
      <w:proofErr w:type="gram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  </w:t>
      </w: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este</w:t>
      </w:r>
      <w:proofErr w:type="spellEnd"/>
      <w:proofErr w:type="gram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necesar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depunerea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următoarelor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documente</w:t>
      </w:r>
      <w:proofErr w:type="spellEnd"/>
      <w:r w:rsidRPr="00850DA0">
        <w:rPr>
          <w:rFonts w:ascii="Raleway" w:eastAsia="Times New Roman" w:hAnsi="Raleway" w:cs="Times New Roman"/>
          <w:b/>
          <w:bCs/>
          <w:color w:val="5A5A5A"/>
          <w:sz w:val="21"/>
        </w:rPr>
        <w:t>: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 </w:t>
      </w:r>
    </w:p>
    <w:p w:rsidR="00850DA0" w:rsidRPr="00850DA0" w:rsidRDefault="00DA77C3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hyperlink r:id="rId5" w:tgtFrame="_blank" w:history="1"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cerere</w:t>
        </w:r>
        <w:proofErr w:type="spellEnd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 xml:space="preserve"> </w:t>
        </w:r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pentru</w:t>
        </w:r>
        <w:proofErr w:type="spellEnd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 xml:space="preserve"> </w:t>
        </w:r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evaluare</w:t>
        </w:r>
        <w:proofErr w:type="spellEnd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 xml:space="preserve"> </w:t>
        </w:r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complexă</w:t>
        </w:r>
        <w:proofErr w:type="spellEnd"/>
      </w:hyperlink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 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și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încadrare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copilului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cu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dizabilități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grad de handicap/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acces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la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servicii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abilitare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și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reabilitare</w:t>
      </w:r>
      <w:proofErr w:type="spellEnd"/>
    </w:p>
    <w:p w:rsidR="00850DA0" w:rsidRPr="00850DA0" w:rsidRDefault="00DA77C3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hyperlink r:id="rId6" w:tgtFrame="_blank" w:history="1"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fișa</w:t>
        </w:r>
        <w:proofErr w:type="spellEnd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 xml:space="preserve"> </w:t>
        </w:r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medicală</w:t>
        </w:r>
        <w:proofErr w:type="spellEnd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 xml:space="preserve"> </w:t>
        </w:r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sintetică</w:t>
        </w:r>
        <w:proofErr w:type="spellEnd"/>
      </w:hyperlink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 de la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medicul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familie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sau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medicul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curant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din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unitatea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specializată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îngrijiri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paliative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;</w:t>
      </w:r>
    </w:p>
    <w:p w:rsidR="00850DA0" w:rsidRPr="00850DA0" w:rsidRDefault="00850DA0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certificatul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medical tip A5 de la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medicul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specialitate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(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aflat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lista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DSP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Ilfov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)</w:t>
      </w:r>
    </w:p>
    <w:p w:rsidR="00850DA0" w:rsidRPr="00850DA0" w:rsidRDefault="00850DA0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ale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documentelor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medicale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adiționale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certificatul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medical de tip A5 (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scrisoare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medicală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bilete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externare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/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recuperare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);</w:t>
      </w:r>
    </w:p>
    <w:p w:rsidR="00850DA0" w:rsidRPr="00850DA0" w:rsidRDefault="00DA77C3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hyperlink r:id="rId7" w:tgtFrame="_blank" w:history="1"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fișa</w:t>
        </w:r>
        <w:proofErr w:type="spellEnd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 xml:space="preserve"> de </w:t>
        </w:r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evaluare</w:t>
        </w:r>
        <w:proofErr w:type="spellEnd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 xml:space="preserve"> </w:t>
        </w:r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psihologică</w:t>
        </w:r>
        <w:proofErr w:type="spellEnd"/>
      </w:hyperlink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 de la un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psiholog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atestat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psihologie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clinică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se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completează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obligatoriu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pentru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toate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cazurile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noi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indiferent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dizabilitate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iar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pentru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cazurile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care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sunt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evidența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serviciului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se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completează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doar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pentru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copiii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cu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dizabilități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mintale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psihice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asociate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boala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canceroasă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și</w:t>
      </w:r>
      <w:proofErr w:type="spellEnd"/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HIV/SIDA.</w:t>
      </w:r>
    </w:p>
    <w:p w:rsidR="00850DA0" w:rsidRPr="00850DA0" w:rsidRDefault="00DA77C3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hyperlink r:id="rId8" w:tgtFrame="_blank" w:history="1"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fișa</w:t>
        </w:r>
        <w:proofErr w:type="spellEnd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 xml:space="preserve"> </w:t>
        </w:r>
        <w:proofErr w:type="spellStart"/>
        <w:r w:rsidR="00850DA0" w:rsidRPr="00850DA0">
          <w:rPr>
            <w:rFonts w:ascii="Raleway" w:eastAsia="Times New Roman" w:hAnsi="Raleway" w:cs="Times New Roman"/>
            <w:color w:val="0088CC"/>
            <w:sz w:val="21"/>
          </w:rPr>
          <w:t>psihopedagogică</w:t>
        </w:r>
        <w:proofErr w:type="spellEnd"/>
      </w:hyperlink>
      <w:r w:rsidR="00850DA0" w:rsidRPr="00850DA0">
        <w:rPr>
          <w:rFonts w:ascii="Raleway" w:eastAsia="Times New Roman" w:hAnsi="Raleway" w:cs="Times New Roman"/>
          <w:color w:val="5A5A5A"/>
          <w:sz w:val="21"/>
          <w:szCs w:val="21"/>
        </w:rPr>
        <w:t>;</w:t>
      </w:r>
    </w:p>
    <w:p w:rsidR="00850DA0" w:rsidRPr="00850DA0" w:rsidRDefault="00850DA0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proofErr w:type="gram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ancheta</w:t>
      </w:r>
      <w:proofErr w:type="spellEnd"/>
      <w:proofErr w:type="gram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socială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la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primăria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domiciliu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însoțită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anexa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nr. 6- </w:t>
      </w:r>
      <w:proofErr w:type="spellStart"/>
      <w:r w:rsidR="00DA77C3" w:rsidRPr="00850DA0">
        <w:rPr>
          <w:rFonts w:ascii="Raleway" w:eastAsia="Times New Roman" w:hAnsi="Raleway" w:cs="Times New Roman"/>
          <w:color w:val="5A5A5A"/>
          <w:sz w:val="21"/>
          <w:szCs w:val="21"/>
        </w:rPr>
        <w:fldChar w:fldCharType="begin"/>
      </w: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instrText xml:space="preserve"> HYPERLINK "http://protectiacopilului.ro/wp-content/uploads/2016/01/Factorii-de-mediu-Anexa-6.docx" \t "_blank" </w:instrText>
      </w:r>
      <w:r w:rsidR="00DA77C3" w:rsidRPr="00850DA0">
        <w:rPr>
          <w:rFonts w:ascii="Raleway" w:eastAsia="Times New Roman" w:hAnsi="Raleway" w:cs="Times New Roman"/>
          <w:color w:val="5A5A5A"/>
          <w:sz w:val="21"/>
          <w:szCs w:val="21"/>
        </w:rPr>
        <w:fldChar w:fldCharType="separate"/>
      </w:r>
      <w:proofErr w:type="gramStart"/>
      <w:r w:rsidRPr="00850DA0">
        <w:rPr>
          <w:rFonts w:ascii="Raleway" w:eastAsia="Times New Roman" w:hAnsi="Raleway" w:cs="Times New Roman"/>
          <w:color w:val="0088CC"/>
          <w:sz w:val="21"/>
        </w:rPr>
        <w:t>fișa</w:t>
      </w:r>
      <w:proofErr w:type="spellEnd"/>
      <w:proofErr w:type="gramEnd"/>
      <w:r w:rsidRPr="00850DA0">
        <w:rPr>
          <w:rFonts w:ascii="Raleway" w:eastAsia="Times New Roman" w:hAnsi="Raleway" w:cs="Times New Roman"/>
          <w:color w:val="0088CC"/>
          <w:sz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0088CC"/>
          <w:sz w:val="21"/>
        </w:rPr>
        <w:t>factori</w:t>
      </w:r>
      <w:proofErr w:type="spellEnd"/>
      <w:r w:rsidRPr="00850DA0">
        <w:rPr>
          <w:rFonts w:ascii="Raleway" w:eastAsia="Times New Roman" w:hAnsi="Raleway" w:cs="Times New Roman"/>
          <w:color w:val="0088CC"/>
          <w:sz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0088CC"/>
          <w:sz w:val="21"/>
        </w:rPr>
        <w:t>mediu</w:t>
      </w:r>
      <w:proofErr w:type="spellEnd"/>
      <w:r w:rsidRPr="00850DA0">
        <w:rPr>
          <w:rFonts w:ascii="Raleway" w:eastAsia="Times New Roman" w:hAnsi="Raleway" w:cs="Times New Roman"/>
          <w:color w:val="0088CC"/>
          <w:sz w:val="21"/>
        </w:rPr>
        <w:t>.</w:t>
      </w:r>
      <w:r w:rsidR="00DA77C3" w:rsidRPr="00850DA0">
        <w:rPr>
          <w:rFonts w:ascii="Raleway" w:eastAsia="Times New Roman" w:hAnsi="Raleway" w:cs="Times New Roman"/>
          <w:color w:val="5A5A5A"/>
          <w:sz w:val="21"/>
          <w:szCs w:val="21"/>
        </w:rPr>
        <w:fldChar w:fldCharType="end"/>
      </w:r>
    </w:p>
    <w:p w:rsidR="00850DA0" w:rsidRPr="00850DA0" w:rsidRDefault="00850DA0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declarație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propria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răspundere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dată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fața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asistentului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social din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primărie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: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nume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clar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semnătura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numar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înregistrare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la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registratură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data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și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ștampila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primăriei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pentru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părinții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care nu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locuiesc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cu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forme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legale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adresa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din C.I-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adresa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reședinței</w:t>
      </w:r>
      <w:proofErr w:type="spellEnd"/>
    </w:p>
    <w:p w:rsidR="00850DA0" w:rsidRPr="00850DA0" w:rsidRDefault="00850DA0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certificat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naştere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C.I. –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,</w:t>
      </w:r>
    </w:p>
    <w:p w:rsidR="00850DA0" w:rsidRPr="00850DA0" w:rsidRDefault="00850DA0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BI/CI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părinţi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/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reprezentant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legal,</w:t>
      </w:r>
    </w:p>
    <w:p w:rsidR="00850DA0" w:rsidRPr="00850DA0" w:rsidRDefault="00850DA0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certificatului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căsătorie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/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divorţ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/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deces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al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părinţilor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; (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dacă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este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cazul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)</w:t>
      </w:r>
    </w:p>
    <w:p w:rsidR="00850DA0" w:rsidRPr="00850DA0" w:rsidRDefault="00850DA0" w:rsidP="00850DA0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sentinţă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divorţ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hotărâre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/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dispoziţie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plasament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(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dacă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este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cazul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)</w:t>
      </w:r>
    </w:p>
    <w:p w:rsidR="00850DA0" w:rsidRPr="00850DA0" w:rsidRDefault="00850DA0" w:rsidP="00850DA0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adeverinţă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şcolară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;</w:t>
      </w:r>
    </w:p>
    <w:p w:rsidR="00850DA0" w:rsidRPr="00850DA0" w:rsidRDefault="00850DA0" w:rsidP="00850DA0">
      <w:pPr>
        <w:numPr>
          <w:ilvl w:val="0"/>
          <w:numId w:val="2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certificatului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orientare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şcolară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şi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profesională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vigoare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, (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dacă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este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şcoală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specială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sau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beneficiază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profesor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 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sprijin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/itinerant);</w:t>
      </w:r>
    </w:p>
    <w:p w:rsidR="00850DA0" w:rsidRPr="00850DA0" w:rsidRDefault="00850DA0" w:rsidP="00850DA0">
      <w:pPr>
        <w:numPr>
          <w:ilvl w:val="0"/>
          <w:numId w:val="3"/>
        </w:numPr>
        <w:shd w:val="clear" w:color="auto" w:fill="FAFAFA"/>
        <w:spacing w:before="100" w:beforeAutospacing="1" w:after="100" w:afterAutospacing="1" w:line="330" w:lineRule="atLeast"/>
        <w:ind w:left="375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certificatului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încadrare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grad de handicap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vigoare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la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reevaluare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;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lastRenderedPageBreak/>
        <w:t> 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-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cazul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care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părinţii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nu au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acelaşi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domiciliu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de </w:t>
      </w:r>
      <w:proofErr w:type="spellStart"/>
      <w:proofErr w:type="gram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va</w:t>
      </w:r>
      <w:proofErr w:type="spellEnd"/>
      <w:proofErr w:type="gram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depune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dosar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declaraţia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părintelui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care are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domiciliul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altă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localitate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decât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copilul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–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dată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la SPAS, din care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reiasă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faptul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acesta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este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accord cu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încadrarea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copilului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grad de handicap.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 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-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situaţia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care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unul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dintre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părinţi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are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domiciliul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alt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judeţ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sau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Municipiul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Bucureşti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,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va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depune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dosar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o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adeverinţă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din care </w:t>
      </w:r>
      <w:proofErr w:type="spellStart"/>
      <w:proofErr w:type="gram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să</w:t>
      </w:r>
      <w:proofErr w:type="spellEnd"/>
      <w:proofErr w:type="gram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reiasă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faptul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nu 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depus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dosar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pentru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obţinera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certificatului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handicap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pentru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copil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la DGASPC-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ul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domiciliu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.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 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proofErr w:type="gram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Cererea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părintelui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sau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reprezentantului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legal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pentru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reâncadrarea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grad de handicap se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depune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cu 60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zile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înainte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expirarea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termenului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valabilitate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al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certificatului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.</w:t>
      </w:r>
      <w:proofErr w:type="gramEnd"/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Documentele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lipsă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dosar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la data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reevaluării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se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vor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depune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ulterior la SEC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termen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5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zile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dar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nu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mai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târziu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de data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expirării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certificatului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proofErr w:type="gram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vechi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 de</w:t>
      </w:r>
      <w:proofErr w:type="gram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încadrare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</w:t>
      </w:r>
      <w:proofErr w:type="spellStart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în</w:t>
      </w:r>
      <w:proofErr w:type="spellEnd"/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 xml:space="preserve"> grad de handicap.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 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color w:val="5A5A5A"/>
          <w:sz w:val="21"/>
          <w:szCs w:val="21"/>
        </w:rPr>
        <w:t> </w:t>
      </w:r>
    </w:p>
    <w:p w:rsidR="00850DA0" w:rsidRP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  <w:r w:rsidRPr="00850DA0">
        <w:rPr>
          <w:rFonts w:ascii="Raleway" w:eastAsia="Times New Roman" w:hAnsi="Raleway" w:cs="Times New Roman"/>
          <w:b/>
          <w:bCs/>
          <w:i/>
          <w:iCs/>
          <w:color w:val="5A5A5A"/>
          <w:sz w:val="21"/>
        </w:rPr>
        <w:t xml:space="preserve">PREZENȚA </w:t>
      </w:r>
      <w:proofErr w:type="gramStart"/>
      <w:r w:rsidRPr="00850DA0">
        <w:rPr>
          <w:rFonts w:ascii="Raleway" w:eastAsia="Times New Roman" w:hAnsi="Raleway" w:cs="Times New Roman"/>
          <w:b/>
          <w:bCs/>
          <w:i/>
          <w:iCs/>
          <w:color w:val="5A5A5A"/>
          <w:sz w:val="21"/>
        </w:rPr>
        <w:t>COPILULUI  ESTE</w:t>
      </w:r>
      <w:proofErr w:type="gramEnd"/>
      <w:r w:rsidRPr="00850DA0">
        <w:rPr>
          <w:rFonts w:ascii="Raleway" w:eastAsia="Times New Roman" w:hAnsi="Raleway" w:cs="Times New Roman"/>
          <w:b/>
          <w:bCs/>
          <w:i/>
          <w:iCs/>
          <w:color w:val="5A5A5A"/>
          <w:sz w:val="21"/>
        </w:rPr>
        <w:t xml:space="preserve"> OBLIGATORIE</w:t>
      </w:r>
    </w:p>
    <w:p w:rsidR="00850DA0" w:rsidRDefault="00850DA0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b/>
          <w:bCs/>
          <w:i/>
          <w:iCs/>
          <w:color w:val="5A5A5A"/>
          <w:sz w:val="21"/>
        </w:rPr>
      </w:pPr>
      <w:r w:rsidRPr="00850DA0">
        <w:rPr>
          <w:rFonts w:ascii="Raleway" w:eastAsia="Times New Roman" w:hAnsi="Raleway" w:cs="Times New Roman"/>
          <w:b/>
          <w:bCs/>
          <w:i/>
          <w:iCs/>
          <w:color w:val="5A5A5A"/>
          <w:sz w:val="21"/>
        </w:rPr>
        <w:t>PENTRU COPII NEDEPLASABILI, INTERNAŢI ÎN SPITALSAU AFLAŢI ÎN CENTRE DE RECUPERARE, SE VOR PREZENTA ACTE DOVEDITOARE</w:t>
      </w:r>
    </w:p>
    <w:p w:rsidR="00485167" w:rsidRPr="00850DA0" w:rsidRDefault="00485167" w:rsidP="00850DA0">
      <w:pPr>
        <w:shd w:val="clear" w:color="auto" w:fill="FAFAFA"/>
        <w:spacing w:after="165" w:line="240" w:lineRule="auto"/>
        <w:rPr>
          <w:rFonts w:ascii="Raleway" w:eastAsia="Times New Roman" w:hAnsi="Raleway" w:cs="Times New Roman"/>
          <w:color w:val="5A5A5A"/>
          <w:sz w:val="21"/>
          <w:szCs w:val="21"/>
        </w:rPr>
      </w:pPr>
    </w:p>
    <w:p w:rsidR="0019787B" w:rsidRPr="00485167" w:rsidRDefault="00485167">
      <w:pPr>
        <w:rPr>
          <w:b/>
        </w:rPr>
      </w:pPr>
      <w:r>
        <w:rPr>
          <w:b/>
        </w:rPr>
        <w:t xml:space="preserve">DOSARUL </w:t>
      </w:r>
      <w:proofErr w:type="gramStart"/>
      <w:r>
        <w:rPr>
          <w:b/>
        </w:rPr>
        <w:t xml:space="preserve">SE </w:t>
      </w:r>
      <w:r w:rsidRPr="00485167">
        <w:rPr>
          <w:b/>
        </w:rPr>
        <w:t xml:space="preserve"> DEPUNE</w:t>
      </w:r>
      <w:proofErr w:type="gramEnd"/>
      <w:r w:rsidRPr="00485167">
        <w:rPr>
          <w:b/>
        </w:rPr>
        <w:t xml:space="preserve">  LA CENTRUL DE PLASAMENT NR. 2</w:t>
      </w:r>
      <w:proofErr w:type="gramStart"/>
      <w:r>
        <w:rPr>
          <w:b/>
        </w:rPr>
        <w:t xml:space="preserve">, </w:t>
      </w:r>
      <w:r w:rsidRPr="00485167">
        <w:rPr>
          <w:b/>
        </w:rPr>
        <w:t xml:space="preserve"> STR</w:t>
      </w:r>
      <w:proofErr w:type="gramEnd"/>
      <w:r w:rsidRPr="00485167">
        <w:rPr>
          <w:b/>
        </w:rPr>
        <w:t>. FERDINAND, NR. 32</w:t>
      </w:r>
      <w:r>
        <w:rPr>
          <w:b/>
        </w:rPr>
        <w:t xml:space="preserve"> (LÂNGĂ FOSTUL CPL </w:t>
      </w:r>
      <w:r w:rsidRPr="00485167">
        <w:rPr>
          <w:b/>
        </w:rPr>
        <w:t xml:space="preserve">- AUTOGARA TRAIAN ÎN 2 EXEMPLARE </w:t>
      </w:r>
      <w:proofErr w:type="gramStart"/>
      <w:r w:rsidRPr="00485167">
        <w:rPr>
          <w:b/>
        </w:rPr>
        <w:t>( ORIGINAL</w:t>
      </w:r>
      <w:proofErr w:type="gramEnd"/>
      <w:r w:rsidRPr="00485167">
        <w:rPr>
          <w:b/>
        </w:rPr>
        <w:t xml:space="preserve"> SI COPIE)</w:t>
      </w:r>
    </w:p>
    <w:sectPr w:rsidR="0019787B" w:rsidRPr="00485167" w:rsidSect="001978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950BA"/>
    <w:multiLevelType w:val="multilevel"/>
    <w:tmpl w:val="001A2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78C1C32"/>
    <w:multiLevelType w:val="multilevel"/>
    <w:tmpl w:val="BD9C9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2E6059"/>
    <w:multiLevelType w:val="multilevel"/>
    <w:tmpl w:val="18BA0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0DA0"/>
    <w:rsid w:val="0019787B"/>
    <w:rsid w:val="00485167"/>
    <w:rsid w:val="00850DA0"/>
    <w:rsid w:val="00DA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87B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0D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850DA0"/>
    <w:rPr>
      <w:b/>
      <w:bCs/>
    </w:rPr>
  </w:style>
  <w:style w:type="character" w:styleId="Hyperlink">
    <w:name w:val="Hyperlink"/>
    <w:basedOn w:val="Fontdeparagrafimplicit"/>
    <w:uiPriority w:val="99"/>
    <w:semiHidden/>
    <w:unhideWhenUsed/>
    <w:rsid w:val="00850DA0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850DA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1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tectiacopilului.ro/wp-content/uploads/2016/01/fisa-psihopedagogica-S6.doc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otectiacopilului.ro/wp-content/uploads/2016/01/fisa-psihologica-S6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otectiacopilului.ro/wp-content/uploads/2016/01/fisa-medicala-sintetica-S6.docx" TargetMode="External"/><Relationship Id="rId5" Type="http://schemas.openxmlformats.org/officeDocument/2006/relationships/hyperlink" Target="http://protectiacopilului.ro/wp-content/uploads/2016/01/Cerere-Evaluare-S6.do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601</Words>
  <Characters>3430</Characters>
  <Application>Microsoft Office Word</Application>
  <DocSecurity>0</DocSecurity>
  <Lines>28</Lines>
  <Paragraphs>8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4023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DINCA RAMONA</dc:creator>
  <cp:lastModifiedBy>DINCA RAMONA</cp:lastModifiedBy>
  <cp:revision>2</cp:revision>
  <dcterms:created xsi:type="dcterms:W3CDTF">2020-02-18T07:12:00Z</dcterms:created>
  <dcterms:modified xsi:type="dcterms:W3CDTF">2020-10-28T09:04:00Z</dcterms:modified>
</cp:coreProperties>
</file>